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5565" w:hanging="0"/>
        <w:rPr>
          <w:lang w:eastAsia="ar-SA"/>
        </w:rPr>
      </w:pPr>
      <w:r>
        <w:rPr/>
        <w:t>Nevyriausybinių organizacijų projektų</w:t>
      </w:r>
    </w:p>
    <w:p>
      <w:pPr>
        <w:pStyle w:val="Normal"/>
        <w:ind w:left="5565" w:hanging="0"/>
        <w:rPr>
          <w:lang w:eastAsia="ar-SA"/>
        </w:rPr>
      </w:pPr>
      <w:r>
        <w:rPr/>
        <w:t>finansavimo konkurso nuostatų</w:t>
      </w:r>
    </w:p>
    <w:p>
      <w:pPr>
        <w:pStyle w:val="Normal"/>
        <w:keepNext w:val="true"/>
        <w:tabs>
          <w:tab w:val="clear" w:pos="720"/>
          <w:tab w:val="left" w:pos="0" w:leader="none"/>
          <w:tab w:val="left" w:pos="4500" w:leader="none"/>
        </w:tabs>
        <w:suppressAutoHyphens w:val="true"/>
        <w:ind w:left="4500" w:firstLine="1116"/>
        <w:rPr>
          <w:lang w:eastAsia="ar-SA"/>
        </w:rPr>
      </w:pPr>
      <w:r>
        <w:rPr>
          <w:lang w:eastAsia="ar-SA"/>
        </w:rPr>
        <w:t>3 priedas</w:t>
      </w:r>
    </w:p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keepNext w:val="true"/>
        <w:suppressAutoHyphens w:val="true"/>
        <w:jc w:val="center"/>
        <w:rPr>
          <w:b/>
          <w:b/>
          <w:lang w:eastAsia="ar-SA"/>
        </w:rPr>
      </w:pPr>
      <w:r>
        <w:rPr>
          <w:b/>
          <w:lang w:eastAsia="ar-SA"/>
        </w:rPr>
        <w:t xml:space="preserve">PROJEKTO </w:t>
      </w:r>
      <w:r>
        <w:rPr>
          <w:b/>
          <w:caps/>
          <w:lang w:eastAsia="ar-SA"/>
        </w:rPr>
        <w:t>PARAIŠKOS vertinimo LAPAS</w:t>
      </w:r>
      <w:r>
        <w:rPr>
          <w:b/>
          <w:lang w:eastAsia="ar-SA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Paraiškos teikėjo pavadinimas </w:t>
      </w:r>
    </w:p>
    <w:tbl>
      <w:tblPr>
        <w:tblW w:w="9584" w:type="dxa"/>
        <w:jc w:val="left"/>
        <w:tblInd w:w="1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4"/>
      </w:tblGrid>
      <w:tr>
        <w:trPr>
          <w:trHeight w:val="329" w:hRule="atLeast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Normal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right="-70" w:hanging="0"/>
        <w:rPr>
          <w:lang w:eastAsia="ar-SA"/>
        </w:rPr>
      </w:pPr>
      <w:r>
        <w:rPr>
          <w:b/>
        </w:rPr>
        <w:t xml:space="preserve">Projekto </w:t>
      </w:r>
      <w:r>
        <w:rPr>
          <w:b/>
          <w:shd w:fill="FFFFFF" w:val="clear"/>
        </w:rPr>
        <w:t>p</w:t>
      </w:r>
      <w:r>
        <w:rPr>
          <w:b/>
        </w:rPr>
        <w:t>avadinimas ir sąlyginis projekto numeris</w:t>
      </w:r>
      <w:r>
        <w:rPr/>
        <w:t xml:space="preserve"> </w:t>
      </w:r>
    </w:p>
    <w:tbl>
      <w:tblPr>
        <w:tblW w:w="9586" w:type="dxa"/>
        <w:jc w:val="left"/>
        <w:tblInd w:w="1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6"/>
      </w:tblGrid>
      <w:tr>
        <w:trPr>
          <w:trHeight w:val="372" w:hRule="atLeast"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right="-70" w:hanging="0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Normal"/>
        <w:ind w:right="-70" w:hanging="0"/>
        <w:rPr>
          <w:lang w:eastAsia="ar-SA"/>
        </w:rPr>
      </w:pPr>
      <w:r>
        <w:rPr>
          <w:lang w:eastAsia="ar-SA"/>
        </w:rPr>
      </w:r>
    </w:p>
    <w:p>
      <w:pPr>
        <w:pStyle w:val="Normal"/>
        <w:suppressAutoHyphens w:val="true"/>
        <w:jc w:val="center"/>
        <w:rPr>
          <w:b/>
          <w:b/>
          <w:highlight w:val="white"/>
          <w:lang w:eastAsia="ar-SA"/>
        </w:rPr>
      </w:pPr>
      <w:r>
        <w:rPr>
          <w:b/>
          <w:lang w:eastAsia="ar-SA"/>
        </w:rPr>
        <w:t>I. P</w:t>
      </w:r>
      <w:r>
        <w:rPr>
          <w:b/>
          <w:shd w:fill="FFFFFF" w:val="clear"/>
          <w:lang w:eastAsia="ar-SA"/>
        </w:rPr>
        <w:t>ROJEKTO VERTINIMAS PAGAL KRITERIJUS</w:t>
      </w:r>
    </w:p>
    <w:p>
      <w:pPr>
        <w:pStyle w:val="Normal"/>
        <w:suppressAutoHyphens w:val="true"/>
        <w:jc w:val="both"/>
        <w:rPr>
          <w:sz w:val="14"/>
          <w:lang w:eastAsia="ar-SA"/>
        </w:rPr>
      </w:pPr>
      <w:r>
        <w:rPr>
          <w:sz w:val="14"/>
          <w:lang w:eastAsia="ar-SA"/>
        </w:rPr>
      </w:r>
    </w:p>
    <w:tbl>
      <w:tblPr>
        <w:tblW w:w="9259" w:type="dxa"/>
        <w:jc w:val="left"/>
        <w:tblInd w:w="97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05"/>
        <w:gridCol w:w="5343"/>
        <w:gridCol w:w="1420"/>
        <w:gridCol w:w="853"/>
        <w:gridCol w:w="1138"/>
      </w:tblGrid>
      <w:tr>
        <w:trPr>
          <w:trHeight w:val="585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spacing w:before="57" w:after="57"/>
              <w:ind w:left="0" w:hanging="0"/>
              <w:jc w:val="center"/>
              <w:outlineLvl w:val="1"/>
              <w:rPr>
                <w:rFonts w:eastAsia="Arial Unicode MS"/>
                <w:bCs/>
                <w:szCs w:val="24"/>
                <w:lang w:eastAsia="ar-SA"/>
              </w:rPr>
            </w:pPr>
            <w:r>
              <w:rPr>
                <w:rFonts w:eastAsia="Arial Unicode MS"/>
                <w:bCs/>
                <w:szCs w:val="24"/>
                <w:lang w:eastAsia="ar-SA"/>
              </w:rPr>
              <w:t>Eil. Nr.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spacing w:before="57" w:after="57"/>
              <w:ind w:left="0" w:hanging="0"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Vertinimo kriterijai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114" w:after="114"/>
              <w:jc w:val="center"/>
              <w:rPr>
                <w:highlight w:val="white"/>
                <w:lang w:eastAsia="ar-SA"/>
              </w:rPr>
            </w:pPr>
            <w:r>
              <w:rPr>
                <w:shd w:fill="FFFFFF" w:val="clear"/>
              </w:rPr>
              <w:t>Didžiausias balas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highlight w:val="white"/>
                <w:lang w:eastAsia="ar-SA"/>
              </w:rPr>
            </w:pPr>
            <w:r>
              <w:rPr>
                <w:shd w:fill="FFFFFF" w:val="clear"/>
              </w:rPr>
              <w:t xml:space="preserve">Balų </w:t>
            </w:r>
          </w:p>
          <w:p>
            <w:pPr>
              <w:pStyle w:val="Normal"/>
              <w:suppressAutoHyphens w:val="true"/>
              <w:jc w:val="center"/>
              <w:rPr>
                <w:highlight w:val="white"/>
                <w:lang w:eastAsia="ar-SA"/>
              </w:rPr>
            </w:pPr>
            <w:r>
              <w:rPr>
                <w:shd w:fill="FFFFFF" w:val="clear"/>
              </w:rPr>
              <w:t>ribos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highlight w:val="white"/>
                <w:lang w:eastAsia="ar-SA"/>
              </w:rPr>
            </w:pPr>
            <w:r>
              <w:rPr>
                <w:shd w:fill="FFFFFF" w:val="clear"/>
              </w:rPr>
              <w:t>Skiriamas balas</w:t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1.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Paraiškoje numatytų tikslų, uždavinių, esamos padėties </w:t>
            </w:r>
            <w:r>
              <w:rPr>
                <w:sz w:val="22"/>
                <w:szCs w:val="22"/>
                <w:shd w:fill="FFFFFF" w:val="clear"/>
              </w:rPr>
              <w:t xml:space="preserve">aprašymo </w:t>
            </w:r>
            <w:r>
              <w:rPr>
                <w:sz w:val="22"/>
                <w:szCs w:val="22"/>
              </w:rPr>
              <w:t xml:space="preserve">aiškumas, detalizavimas, numatytų įgyvendinti tikslų ir uždavinių aprašymas </w:t>
            </w:r>
            <w:r>
              <w:rPr>
                <w:bCs/>
              </w:rPr>
              <w:t xml:space="preserve">(paraiškos </w:t>
            </w:r>
            <w:r>
              <w:rPr>
                <w:bCs/>
                <w:sz w:val="22"/>
                <w:szCs w:val="22"/>
              </w:rPr>
              <w:t>3.1 – 3.3</w:t>
            </w:r>
            <w:r>
              <w:rPr>
                <w:bCs/>
              </w:rPr>
              <w:t xml:space="preserve"> papunkčiai)</w:t>
            </w:r>
            <w:r>
              <w:rPr>
                <w:sz w:val="22"/>
                <w:szCs w:val="22"/>
              </w:rPr>
              <w:t>: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aiškiai įvardinta, pagrįsta problema ir jos aktualumas, pasiūlyti sprendimo būdai, aprašyta ko siekiama projekto veiklomis, kaip įgyvendinamas numatytas tikslas ir uždaviniai;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iš dalies įvardinta, iš dalies pagrįsta problema ir jos aktualumas, iš dalies pasiūlyti sprendimo būdai, iš dalies aprašyta ko siekiama projekto veiklomis ir kaip įgyvendinamas numatytas tikslas ir uždaviniai;</w:t>
            </w:r>
          </w:p>
          <w:p>
            <w:pPr>
              <w:pStyle w:val="Normal"/>
              <w:suppressAutoHyphens w:val="true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neatitinka nė vieno kriterijaus.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pacing w:before="57" w:after="57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2.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>Projekto atitiktis prioritetams: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atitinka visus prioritetus;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atitinka du prioritetus;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atitinka vieną prioritetą;</w:t>
            </w:r>
          </w:p>
          <w:p>
            <w:pPr>
              <w:pStyle w:val="Normal"/>
              <w:suppressAutoHyphens w:val="true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neatitinka nė vieno prioriteto.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spacing w:before="57" w:after="57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57" w:after="57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>
          <w:trHeight w:val="935" w:hRule="atLeast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3.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  <w:lang w:eastAsia="ar-SA"/>
              </w:rPr>
              <w:t>Tikslinė projekto grupė, projekto dalyviai (paraiškos 3.4, 3.5 papunkčiai):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apibūdinta tikslinė projekto grupė, poveikis jai, išskirti kokybiniai ir kiekybiniai rezultatai, planuojamas įtrauktų dalyvių skaičius ≥ 100;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iš dalies apibūdinta tikslinė projekto grupė ir poveikis jai, iš dalies išskirti kokybiniai ir kiekybiniai rezultatai, planuojamas įtrauktų dalyvių skaičius ≥ 50;</w:t>
            </w:r>
          </w:p>
          <w:p>
            <w:pPr>
              <w:pStyle w:val="Normal"/>
              <w:suppressAutoHyphens w:val="true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neatitinka nė vieno kriterijaus.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spacing w:before="0" w:after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4.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>Projekto veiklų įgyvendinimo plano nuoseklumas, pagrįstumas, tinkamumas projekto tikslui ir uždaviniams pasiekti (paraiškos 6 punktas):</w:t>
            </w:r>
          </w:p>
          <w:p>
            <w:pPr>
              <w:pStyle w:val="Normal"/>
              <w:spacing w:before="57" w:after="57"/>
              <w:rPr>
                <w:b/>
                <w:b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nuoseklus,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fill="FFFFFF" w:val="clear"/>
              </w:rPr>
              <w:t>veiklų vykdymo vietos</w:t>
            </w:r>
            <w:r>
              <w:rPr>
                <w:sz w:val="22"/>
                <w:szCs w:val="22"/>
              </w:rPr>
              <w:t xml:space="preserve"> tinkamai parinktos, </w:t>
            </w:r>
            <w:r>
              <w:rPr>
                <w:sz w:val="22"/>
                <w:szCs w:val="22"/>
                <w:shd w:fill="FFFFFF" w:val="clear"/>
              </w:rPr>
              <w:t>aprašyti planuojami pasiekti kiekybiniai ir kokybiniai rezultatai;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iš dalies nuoseklus, iš dalies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fill="FFFFFF" w:val="clear"/>
              </w:rPr>
              <w:t>veiklų vykdymo vietos</w:t>
            </w:r>
            <w:r>
              <w:rPr>
                <w:sz w:val="22"/>
                <w:szCs w:val="22"/>
              </w:rPr>
              <w:t xml:space="preserve"> iš dalies tinkamai parinktos, iš dalies </w:t>
            </w:r>
            <w:r>
              <w:rPr>
                <w:sz w:val="22"/>
                <w:szCs w:val="22"/>
                <w:shd w:fill="FFFFFF" w:val="clear"/>
              </w:rPr>
              <w:t>aprašyti planuojami pasiekti kiekybiniai ir kokybiniai rezultatai;</w:t>
            </w:r>
          </w:p>
          <w:p>
            <w:pPr>
              <w:pStyle w:val="Normal"/>
              <w:suppressAutoHyphens w:val="true"/>
              <w:spacing w:before="57" w:after="57"/>
              <w:rPr>
                <w:b/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  <w:shd w:fill="FFFFFF" w:val="clear"/>
              </w:rPr>
              <w:t xml:space="preserve"> </w:t>
            </w:r>
            <w:r>
              <w:rPr>
                <w:sz w:val="22"/>
                <w:szCs w:val="22"/>
                <w:shd w:fill="FFFFFF" w:val="clear"/>
              </w:rPr>
              <w:t>neatitinka minėtų kriterijų.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1-19</w:t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b/>
                <w:b/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5</w:t>
            </w:r>
            <w:r>
              <w:rPr>
                <w:b/>
                <w:szCs w:val="24"/>
                <w:shd w:fill="FFFFFF" w:val="clear"/>
              </w:rPr>
              <w:t>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Projekto įgyvendinimo sąmatos aiškumas, detalumas ir racionalumas, pagrįstumas, sąsaja su veiklomis (paraiškos 7.4 – 7.5 papunkčiai): 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 xml:space="preserve">aiški, detali, racionali, pagrįsta ir sietina su veiklomis, </w:t>
            </w:r>
            <w:r>
              <w:rPr>
                <w:sz w:val="22"/>
                <w:szCs w:val="22"/>
              </w:rPr>
              <w:t>išlaidos atitinka rinkos kainas;</w:t>
            </w:r>
            <w:r>
              <w:rPr>
                <w:sz w:val="22"/>
                <w:szCs w:val="22"/>
                <w:shd w:fill="FFFFFF" w:val="clear"/>
              </w:rPr>
              <w:t xml:space="preserve"> 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iš dalies aiški, iš dalies detali ir racionali, iš dalies pagrįsta ir sietina su veiklomis, išlaidos iš dalies atitinka rinkos kainas;</w:t>
            </w:r>
          </w:p>
          <w:p>
            <w:pPr>
              <w:pStyle w:val="Normal"/>
              <w:suppressAutoHyphens w:val="true"/>
              <w:spacing w:before="57" w:after="57"/>
              <w:rPr>
                <w:b/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neaiški, nedetali ir neracionali, nepagrįsta ir nesietina su veiklomis.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1-24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6.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 xml:space="preserve">Projekto vykdytojo, partnerių, rėmėjų indėlis (projekto įgyvendinimui pritraukiamos lėšos iš kitų projekto finansavimo šaltinių </w:t>
            </w:r>
            <w:r>
              <w:rPr>
                <w:bCs/>
              </w:rPr>
              <w:t>(paraiškos 7.3 papunktis)</w:t>
            </w:r>
            <w:r>
              <w:rPr>
                <w:sz w:val="22"/>
                <w:szCs w:val="22"/>
                <w:shd w:fill="FFFFFF" w:val="clear"/>
              </w:rPr>
              <w:t>: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pateikta dokumento kopija, pagrindžianti rėmėjų indėlį apie prisidėjimą prie projekto nuo 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proc. iki 30 proc. lėšų;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 </w:t>
            </w:r>
            <w:r>
              <w:rPr>
                <w:sz w:val="22"/>
                <w:szCs w:val="22"/>
              </w:rPr>
              <w:t xml:space="preserve">pateikta dokumento kopija, pagrindžianti rėmėjų indėlį apie prisidėjimą prie projekto nuo 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proc. iki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proc.;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pateiktas pareiškėjo ketinimų protokolas apie prisidėjimą prie projekto nuo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lt-LT" w:eastAsia="en-US" w:bidi="ar-SA"/>
              </w:rPr>
              <w:t>20</w:t>
            </w:r>
            <w:r>
              <w:rPr>
                <w:sz w:val="22"/>
                <w:szCs w:val="22"/>
              </w:rPr>
              <w:t xml:space="preserve"> proc. iki 30 proc. lėšų;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pateiktas pareiškėjo ketinimų protokolas apie prisidėjimą prie projekto nuo 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proc. iki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lt-LT" w:eastAsia="en-US" w:bidi="ar-SA"/>
              </w:rPr>
              <w:t>1</w:t>
            </w:r>
            <w:r>
              <w:rPr>
                <w:sz w:val="22"/>
                <w:szCs w:val="22"/>
              </w:rPr>
              <w:t>5 proc. lėšų.</w:t>
            </w:r>
          </w:p>
          <w:p>
            <w:pPr>
              <w:pStyle w:val="Normal"/>
              <w:suppressAutoHyphens w:val="true"/>
              <w:spacing w:before="57" w:after="57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nepateiktas indėlį pagrindžiantis dokumentas.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>
            <w:pPr>
              <w:pStyle w:val="Normal"/>
              <w:suppressAutoHyphens w:val="true"/>
              <w:snapToGrid w:val="false"/>
              <w:spacing w:before="171" w:after="171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fill="FFFFFF" w:val="clear"/>
              </w:rPr>
              <w:t>7.</w:t>
            </w:r>
          </w:p>
        </w:tc>
        <w:tc>
          <w:tcPr>
            <w:tcW w:w="5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fill="FFFFFF" w:val="clear"/>
              </w:rPr>
              <w:t>Projekto veiklų tęstinumas, sklaida ir viešinimas :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numatyta projekto perspektyva, viešinimo priemonės, būdai ir mastas;</w:t>
            </w:r>
          </w:p>
          <w:p>
            <w:pPr>
              <w:pStyle w:val="Normal"/>
              <w:spacing w:before="57" w:after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fill="FFFFFF" w:val="clear"/>
              </w:rPr>
              <w:t xml:space="preserve">□ </w:t>
            </w:r>
            <w:r>
              <w:rPr>
                <w:sz w:val="22"/>
                <w:szCs w:val="22"/>
                <w:shd w:fill="FFFFFF" w:val="clear"/>
              </w:rPr>
              <w:t>iš dalies numatyta projekto perspektyva, viešinimo priemonės, būdai ir mastas;</w:t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shd w:fill="FFFFFF" w:val="clear"/>
                <w:lang w:eastAsia="ar-SA"/>
              </w:rPr>
              <w:t xml:space="preserve">□ </w:t>
            </w:r>
            <w:r>
              <w:rPr>
                <w:sz w:val="22"/>
                <w:szCs w:val="22"/>
                <w:shd w:fill="FFFFFF" w:val="clear"/>
                <w:lang w:eastAsia="ar-SA"/>
              </w:rPr>
              <w:t>neatitinka nė vieno kriterijaus.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napToGrid w:val="false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snapToGrid w:val="false"/>
              <w:ind w:left="0" w:hanging="0"/>
              <w:jc w:val="center"/>
              <w:outlineLvl w:val="1"/>
              <w:rPr>
                <w:rFonts w:eastAsia="Arial Unicode MS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rial Unicode MS"/>
                <w:b/>
                <w:bCs/>
                <w:szCs w:val="24"/>
                <w:lang w:eastAsia="ar-SA"/>
              </w:rPr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uppressAutoHyphens w:val="true"/>
              <w:ind w:left="0" w:hanging="0"/>
              <w:jc w:val="right"/>
              <w:outlineLvl w:val="1"/>
              <w:rPr>
                <w:rFonts w:eastAsia="Arial Unicode MS"/>
                <w:b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  <w:t>Balų suma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ind w:firstLine="57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</w:tbl>
    <w:p>
      <w:pPr>
        <w:pStyle w:val="Normal"/>
        <w:ind w:firstLine="29"/>
        <w:jc w:val="both"/>
        <w:rPr>
          <w:sz w:val="12"/>
          <w:szCs w:val="12"/>
          <w:lang w:eastAsia="ar-SA"/>
        </w:rPr>
      </w:pPr>
      <w:r>
        <w:rPr>
          <w:sz w:val="12"/>
          <w:szCs w:val="12"/>
          <w:lang w:eastAsia="ar-SA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Projektai, surinkę mažiau negu 55 balus, nefinansuojami.</w: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II. PROJEKTO FINANSAVIMAS, PASTABOS, SIŪLYMAI, KOMENTARAI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630" w:type="dxa"/>
        <w:jc w:val="left"/>
        <w:tblInd w:w="1" w:type="dxa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989"/>
        <w:gridCol w:w="2408"/>
        <w:gridCol w:w="4674"/>
        <w:gridCol w:w="1558"/>
      </w:tblGrid>
      <w:tr>
        <w:trPr>
          <w:trHeight w:val="699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spacing w:before="57" w:after="57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Pažymėti</w:t>
            </w:r>
          </w:p>
          <w:p>
            <w:pPr>
              <w:pStyle w:val="Normal"/>
              <w:suppressAutoHyphens w:val="true"/>
              <w:snapToGrid w:val="false"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siūlymas dėl finansavimo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argumentai dėl finansavimo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before="57" w:after="57"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Skiriama suma</w:t>
            </w:r>
          </w:p>
        </w:tc>
      </w:tr>
      <w:tr>
        <w:trPr>
          <w:trHeight w:val="697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</w:tr>
      <w:tr>
        <w:trPr>
          <w:trHeight w:val="697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 IŠ DALIES (būtina nurodyti kokioms veikloms finansavimo neskirti ir (ar) skirti mažesnį finansavimą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spacing w:before="57" w:after="57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NESKIRTI</w:t>
            </w:r>
          </w:p>
        </w:tc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</w:r>
          </w:p>
        </w:tc>
      </w:tr>
    </w:tbl>
    <w:p>
      <w:pPr>
        <w:pStyle w:val="Normal"/>
        <w:jc w:val="both"/>
        <w:rPr>
          <w:lang w:eastAsia="ar-SA"/>
        </w:rPr>
      </w:pPr>
      <w:r>
        <w:rPr/>
        <w:t>Komisijos nario komentarai:</w:t>
      </w:r>
    </w:p>
    <w:tbl>
      <w:tblPr>
        <w:tblW w:w="9584" w:type="dxa"/>
        <w:jc w:val="left"/>
        <w:tblInd w:w="1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8"/>
        <w:gridCol w:w="7265"/>
      </w:tblGrid>
      <w:tr>
        <w:trPr/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lt-LT"/>
              </w:rPr>
              <w:t>Projekto privalumai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  <w:tr>
        <w:trPr/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lt-LT"/>
              </w:rPr>
              <w:t>Projekto trūkumai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both"/>
              <w:rPr>
                <w:lang w:eastAsia="ar-SA"/>
              </w:rPr>
            </w:pPr>
            <w:r>
              <w:rPr>
                <w:lang w:eastAsia="ar-SA"/>
              </w:rPr>
            </w:r>
          </w:p>
        </w:tc>
      </w:tr>
    </w:tbl>
    <w:p>
      <w:pPr>
        <w:pStyle w:val="Normal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jc w:val="both"/>
        <w:rPr>
          <w:sz w:val="22"/>
        </w:rPr>
      </w:pPr>
      <w:r>
        <w:rPr>
          <w:sz w:val="24"/>
          <w:szCs w:val="24"/>
        </w:rPr>
        <w:t>Komisijos pirmininkas/narys</w:t>
      </w:r>
      <w:r>
        <w:rPr>
          <w:sz w:val="22"/>
        </w:rPr>
        <w:t xml:space="preserve">         ___________________                  ______________________</w:t>
      </w:r>
    </w:p>
    <w:p>
      <w:pPr>
        <w:pStyle w:val="Normal"/>
        <w:ind w:firstLine="3251"/>
        <w:jc w:val="both"/>
        <w:rPr>
          <w:i/>
          <w:i/>
          <w:sz w:val="18"/>
        </w:rPr>
      </w:pPr>
      <w:r>
        <w:rPr>
          <w:i/>
          <w:sz w:val="18"/>
        </w:rPr>
        <w:t>(parašas)</w:t>
        <w:tab/>
        <w:t xml:space="preserve">                                                  (vardas ir pavardė)</w:t>
      </w:r>
    </w:p>
    <w:p>
      <w:pPr>
        <w:pStyle w:val="Normal"/>
        <w:jc w:val="both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______________________</w:t>
        <w:tab/>
      </w:r>
    </w:p>
    <w:p>
      <w:pPr>
        <w:pStyle w:val="Normal"/>
        <w:ind w:firstLine="934"/>
        <w:jc w:val="both"/>
        <w:rPr>
          <w:sz w:val="20"/>
        </w:rPr>
      </w:pPr>
      <w:r>
        <w:rPr>
          <w:i/>
          <w:sz w:val="18"/>
        </w:rPr>
        <w:t>(data)</w:t>
        <w:tab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567" w:top="1701" w:footer="567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uppressAutoHyphens w:val="true"/>
      <w:rPr>
        <w:lang w:eastAsia="ar-SA"/>
      </w:rPr>
    </w:pPr>
    <w:r>
      <w:rPr>
        <w:lang w:eastAsia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jc w:val="center"/>
      <w:rPr>
        <w:lang w:eastAsia="ar-SA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tabs>
        <w:tab w:val="clear" w:pos="720"/>
        <w:tab w:val="center" w:pos="4320" w:leader="none"/>
        <w:tab w:val="right" w:pos="8640" w:leader="none"/>
      </w:tabs>
      <w:suppressAutoHyphens w:val="true"/>
      <w:rPr>
        <w:lang w:eastAsia="ar-SA"/>
      </w:rPr>
    </w:pPr>
    <w:r>
      <w:rPr>
        <w:lang w:eastAsia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986" w:leader="none"/>
        <w:tab w:val="right" w:pos="99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compat>
    <w:doNotExpandShiftReturn/>
  </w:compat>
  <w:autoHyphenation w:val="fals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96"/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US" w:bidi="ar-SA"/>
      </w:rPr>
    </w:rPrDefault>
    <w:pPrDefault>
      <w:pPr/>
    </w:pPrDefault>
  </w:docDefaults>
  <w:latentStyles w:defLockedState="0" w:defUIPriority="0" w:defSemiHidden="0" w:defUnhideWhenUsed="0" w:defQFormat="0" w:count="267"/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LibreOffice/6.4.1.2$Windows_X86_64 LibreOffice_project/4d224e95b98b138af42a64d84056446d09082932</Application>
  <Pages>3</Pages>
  <Words>527</Words>
  <Characters>3424</Characters>
  <CharactersWithSpaces>3935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2019-04-17T11:25:00Z</dcterms:created>
  <dc:creator>Evaldas</dc:creator>
  <dc:description/>
  <dc:language>lt-LT</dc:language>
  <cp:lastModifiedBy/>
  <cp:lastPrinted>2011-03-18T10:20:00Z</cp:lastPrinted>
  <dcterms:modified xsi:type="dcterms:W3CDTF">2021-04-08T19:18:39Z</dcterms:modified>
  <cp:revision>16</cp:revision>
  <dc:subject/>
  <dc:title>ŠIAULIŲ MIESTO TARYBA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